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smallCaps w:val="1"/>
          <w:color w:val="000000"/>
          <w:spacing w:val="-4"/>
          <w:sz w:val="36"/>
          <w:szCs w:val="36"/>
          <w:u w:color="000000"/>
          <w:rtl w:val="0"/>
          <w:lang w:val="en-US"/>
        </w:rPr>
        <w:t>Fruit of Spirit: Enduring Joy</w:t>
      </w: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 Pt 1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2016 WF Cobb Truthbase.net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DailyTruthbase.Blogspot.com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         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emotional?</w:t>
      </w:r>
      <w:r>
        <w:rPr>
          <w:color w:val="000000"/>
          <w:sz w:val="20"/>
          <w:szCs w:val="20"/>
          <w:u w:color="000000"/>
        </w:rPr>
        <w:tab/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 xml:space="preserve">I.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J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oy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is a^result</w:t>
      </w:r>
      <w:r>
        <w:rPr>
          <w:b w:val="1"/>
          <w:bCs w:val="1"/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(filtered response to filtered perception)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from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choosing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what is best.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is a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choice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to do what is in another's best interest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Ps 4:7 You have put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gladness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my heart, more than in the season that their grain and wine increased. 3Jn 4; Pr 10:1; 23:24; 17:21</w:t>
      </w: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Ps 16:8 I have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set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the LORD always before me...He is at my right hand..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moved 9 Therefore my heart is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glad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, and my glory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rejoices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; My flesh also will rest in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hope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. 11You will show me the path of life;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In Your presence is fullness of joy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; at Your right hand are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pleasures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forevermore.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Jn 15:11 These things I have spoken to you, that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may remain in you, and that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 may be full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12 This is My commandment, that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 one another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as I have loved you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15:13 16:22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1Jn 1:4 these things we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write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 that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 may be full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jc w:val="center"/>
        <w:rPr>
          <w:color w:val="000000"/>
          <w:spacing w:val="-3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II. Choosing to view trials with the perspective that temporal loss is the path to eternal gain gives meaning and joy to suffering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2Cor 4:7</w:t>
        <w:tab/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power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may be of God and not of us. 8 We are hard-pressed on every side, yet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crushed; we are perplexed,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despair; 9 persecuted,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forsaken; struck down,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destroyed 15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glory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God. 16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Therefore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we do not lose heart. Even though 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outward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man is perishing, yet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inward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man is being renewed day by day. 17 For 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light affliction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which is but for a moment,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working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 us a far more exceeding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eternal weight of glory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18 while we do not look at the things which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at the things which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seen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For the things which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temporary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the things which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seen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eternal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Acts 5:40 apostles and beaten them 41 So they departed,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they were counted worthy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suffer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shame for His name.</w:t>
      </w:r>
    </w:p>
    <w:p>
      <w:pPr>
        <w:pStyle w:val="Default"/>
        <w:rPr>
          <w:color w:val="000000"/>
          <w:spacing w:val="-7"/>
          <w:sz w:val="20"/>
          <w:szCs w:val="20"/>
          <w:u w:color="000000"/>
        </w:rPr>
      </w:pP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Act 16:24 </w:t>
      </w:r>
      <w:r>
        <w:rPr>
          <w:b w:val="1"/>
          <w:b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Phil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1:4; 18 Christ preached; 25,26; 2:2 like-minded; 16 not in vain; 17 poured out; 18,28 less sorrowful; 3:1, 3 in Christ; 4:1 crown 4.10 $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Phil 1:19 For I know that this will turn out for my deliverance/salvation thru your prayer and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supply of the Spirit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Jesus Christ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z w:val="18"/>
          <w:szCs w:val="18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5:4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are those who mourn, for they shall be comforted. 10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are those who are persecuted for righteousness' sake, for theirs is the kingdom of heaven. 11 "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are you when they revile and persecute you, and say all kinds of evil against you falsely for My sake. 12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exceedingly glad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1Pt 1:6; 4:13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for great is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reward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heaven, for so they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persecuted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prophets who were before you.  2Tim 3:12 Yes, and all who desire to live godly in Christ Jesus will suffer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persecution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i w:val="1"/>
          <w:iCs w:val="1"/>
          <w:color w:val="000000"/>
          <w:sz w:val="18"/>
          <w:szCs w:val="18"/>
          <w:u w:val="none" w:color="000000"/>
          <w:rtl w:val="0"/>
          <w:lang w:val="en-US"/>
        </w:rPr>
        <w:t xml:space="preserve"> (need to und. OT prophets)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III. Faithful endurance in the expectation of realizing Eternal benefit/blessing is the key to transforming trials into triumph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b w:val="1"/>
          <w:bCs w:val="1"/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Js 1:2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count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/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esteem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it all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when you fall into various trials, 3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the testing/refining of your faith produces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4 But let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have its perfect work, that you may be perfect and complete, lacking nothing.12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man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trials; for when he has been approved, he will receive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crown of life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which the Lord has promised to those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Him.</w:t>
      </w:r>
      <w:r>
        <w:rPr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Js 5:11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Mt 10:22 you shall be hated by all for my name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s sake: but he that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the end shall be saved.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12:12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hope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enduring</w:t>
      </w:r>
      <w:r>
        <w:rPr>
          <w:color w:val="000000"/>
          <w:sz w:val="20"/>
          <w:szCs w:val="20"/>
          <w:u w:color="000000"/>
          <w:rtl w:val="0"/>
          <w:lang w:val="en-US"/>
        </w:rPr>
        <w:t>/patient in tribulation; continuing always  in prayer;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5:1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justified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by faith, we have peace with God through our Lord Jesus Christ, 2 thru whom also we have access by faith into this grace in which we stand,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hope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glory of God. 3 And not only that, but we also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glory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tribulations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tribulation produces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endurance/perseverance;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4 and perseverance, character; and character,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hope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5 Now hope does not disappoint, because the love of God has been poured out in our hearts by the Holy Spirit who was given to us. 5:11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God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8:25 hope endure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8:15 good ground...an honest and good heart, heard the word, keep it, and bring forth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21:19  by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possess your souls. Rm 2:7 To them who by patient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in doing good seek for glory and honor and immortality,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eternal life</w:t>
      </w:r>
      <w:r>
        <w:rPr>
          <w:color w:val="000000"/>
          <w:sz w:val="20"/>
          <w:szCs w:val="20"/>
          <w:u w:color="000000"/>
          <w:rtl w:val="0"/>
          <w:lang w:val="en-US"/>
        </w:rPr>
        <w:t>: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15:4 whatever written OT written for our learning, that we thru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encouragement of the scriptures might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hope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Heb 12:1 run with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race that is set before us, 2 looking unto Jesus, the author and finisher of our faith, who for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1:9 Ps 45:7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that was set before Him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cross, despising the shame, and has sat down at the right hand of the throne of God.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3 For consider Him who endured such hostility from sinners against Himself, lest you become weary and discouraged in your souls.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10  profit, that we may be partakers of His holiness 11 no chastening seems to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 the present, but painful; afterward it yields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val="single"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1Pt 1:5 kept by the power of God thru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 salvation ready to be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revealed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the last time 6 In this you greatly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>...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grieved by various trials, 7 the proving of your faith...may be found to praise, honor, and glory at the revelation of Jesus Christ 8 not seen you love. Though now you do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see Him, yet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believing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you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with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joy inexpressible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full of glory, 9 receiving the end of your faith: salvation of your souls. 10 prophesied of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that would come to you...11 sufferings of Christ and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glories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that would follow. 13 Therefore gird up the loins of your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mind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be soundminded, and rest your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hope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fully upon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that is to you at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revelation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Jesus Christ; 14 as obedient children, not conforming yourselves to the former lusts, as in your ignorance; 15 but as He who called you is holy, you also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be holy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all your conduct 17 If you call upon the Father..,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judges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acc to each one's work, conduct yourselves throughout the time of your stay here in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fear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1Pt 4:12 do not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think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it strange fiery trial..try you 13 but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the extent that you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partake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Christ's sufferings, that when His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glory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revealed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you may also be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glad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with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exceeding joy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14 reproached for Christ,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blessed.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..the Spirit of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glory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rests upon you...He is glorified</w:t>
      </w:r>
    </w:p>
    <w:p>
      <w:pPr>
        <w:pStyle w:val="Default"/>
        <w:rPr>
          <w:color w:val="000000"/>
          <w:spacing w:val="-3"/>
          <w:sz w:val="20"/>
          <w:szCs w:val="20"/>
          <w:u w:val="single"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Jude 1:24 to Him who is able to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keep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you from stumbling, and to present you faultless before the presence of His glory with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exceeding joy</w:t>
      </w:r>
    </w:p>
    <w:p>
      <w:pPr>
        <w:pStyle w:val="Default"/>
        <w:rPr>
          <w:b w:val="1"/>
          <w:bCs w:val="1"/>
          <w:color w:val="000000"/>
          <w:sz w:val="12"/>
          <w:szCs w:val="12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>What robs us of joy? What's our natural response to trials? How can you view trials with joy and gladness? What are the benefits?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