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  <w:spacing w:after="0"/>
        <w:rPr>
          <w:color w:val="000000"/>
          <w:sz w:val="10"/>
          <w:szCs w:val="10"/>
          <w:u w:color="000000"/>
        </w:rPr>
      </w:pPr>
      <w:r>
        <w:rPr>
          <w:b w:val="1"/>
          <w:bCs w:val="1"/>
          <w:smallCaps w:val="1"/>
          <w:color w:val="000000"/>
          <w:spacing w:val="-8"/>
          <w:sz w:val="28"/>
          <w:szCs w:val="28"/>
          <w:u w:color="000000"/>
          <w:rtl w:val="0"/>
          <w:lang w:val="en-US"/>
        </w:rPr>
        <w:t>Perception Performance 13b Escape the Emotional Death Spiral</w:t>
      </w:r>
      <w:r>
        <w:rPr>
          <w:b w:val="1"/>
          <w:bCs w:val="1"/>
          <w:smallCap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>©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>2019 WF Cobb Truthbase.net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0000"/>
          <w:spacing w:val="-8"/>
          <w:sz w:val="18"/>
          <w:szCs w:val="18"/>
          <w:u w:color="000000"/>
          <w:rtl w:val="0"/>
          <w:lang w:val="en-US"/>
        </w:rPr>
        <w:t>DailyTruthbase.blogspot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3"/>
          <w:sz w:val="10"/>
          <w:szCs w:val="1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B.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Mentally,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focusing on Truth, track record, an accurate perception of past/present/future helps us put things into perspective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 xml:space="preserve">Failure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≠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Fatal</w:t>
      </w:r>
    </w:p>
    <w:p>
      <w:pPr>
        <w:pStyle w:val="Default"/>
        <w:rPr>
          <w:i w:val="1"/>
          <w:iCs w:val="1"/>
          <w:color w:val="000000"/>
          <w:spacing w:val="-3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i w:val="1"/>
          <w:i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The untrained mind keeps up a running commentary, labeling everything, judging everything. Best to ignore that commentary. Don</w:t>
      </w:r>
      <w:r>
        <w:rPr>
          <w:i w:val="1"/>
          <w:i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’</w:t>
      </w:r>
      <w:r>
        <w:rPr>
          <w:i w:val="1"/>
          <w:i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t argue or resist, just ignore. Deprived of attention and interest, this voice gets quieter and quieter and eventually just shuts up. -Socrates</w:t>
      </w: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Renewed mind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Rm 12:1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yield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as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living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sacrifice 2 transformed by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renewing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of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  Phil 4:8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think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on these things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2Cor 2:10 forgive 11 lest Satan should take advantage/outwit of us; for we are not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ignorant of his devices/schemes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</w:p>
    <w:p>
      <w:pPr>
        <w:pStyle w:val="Default"/>
        <w:rPr>
          <w:b w:val="1"/>
          <w:bCs w:val="1"/>
          <w:color w:val="000000"/>
          <w:spacing w:val="-5"/>
          <w:sz w:val="20"/>
          <w:szCs w:val="20"/>
          <w:u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Take heed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>(Acts 20:28; 1Cor 3:10)</w:t>
      </w:r>
      <w:r>
        <w:rPr>
          <w:color w:val="000000"/>
          <w:sz w:val="16"/>
          <w:szCs w:val="16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J</w:t>
      </w:r>
      <w:r>
        <w:rPr>
          <w:color w:val="000000"/>
          <w:sz w:val="20"/>
          <w:szCs w:val="20"/>
          <w:u w:color="000000"/>
          <w:rtl w:val="0"/>
          <w:lang w:val="en-US"/>
        </w:rPr>
        <w:t>ournal;feelings and logic - then examine and test for truth, and b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alance;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seek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counsel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 xml:space="preserve"> Pr 12:15; 19:20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Stoics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-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Disciplines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Perception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seeing accurately dispassionately (wind), expecting adversity;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Action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→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+objective 5,4,3,2,1;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Will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endurance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I am also aware that there is the real me and the ideal me. Ideal me is what I identify is the right way to behave/ think. Real me is where I really am. First step to regaining self-control is internal examination to see what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s there and why. I get very basic - I feel bad because of x, y, z. To a Feeler, the emotions are aligned with the person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s subjective values, so when they experience an emotion, it resonates within as / 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seems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like truth, because it is an expression of the authentic self. It is a subjective truth, which should be recognized as such, and examined to see if it lines up with the Word/the ideal.</w:t>
      </w:r>
      <w:r>
        <w:rPr>
          <w:color w:val="000000"/>
          <w:sz w:val="20"/>
          <w:szCs w:val="20"/>
          <w:u w:color="000000"/>
          <w:rtl w:val="0"/>
          <w:lang w:val="en-US"/>
        </w:rPr>
        <w:t>”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Resolution (real-ideal me) requires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where I stand currently on something / how I'm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perceiving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 situation, and then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God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perspective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it. Once I understand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gap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between the two, I align myself under God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s perspective (seek forgiveness,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change perspective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, start operating under the new standard) because I know my way is not best, and then the emotions lose their power over me. If I skip these steps, i.e. tell myself I shouldn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t feel a certain way, or commit to acting a new way without doing the gap analysis, I will continue to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struggle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with my emotions. Emotions are a real-time indicator of my values/thinking.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 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As I continue to refine my filters, I gain greater control over my emotions and grow in self-control (results in less death spirals). I can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t see any other way to do this. 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pacing w:val="-7"/>
          <w:sz w:val="20"/>
          <w:szCs w:val="20"/>
          <w:u w:color="000000"/>
          <w:rtl w:val="0"/>
          <w:lang w:val="en-US"/>
        </w:rPr>
        <w:t>C. Spiritually</w:t>
      </w:r>
      <w:r>
        <w:rPr>
          <w:caps w:val="0"/>
          <w:smallCaps w:val="0"/>
          <w:strike w:val="0"/>
          <w:dstrike w:val="0"/>
          <w:color w:val="000000"/>
          <w:spacing w:val="-7"/>
          <w:sz w:val="20"/>
          <w:szCs w:val="20"/>
          <w:u w:val="none" w:color="000000"/>
          <w:rtl w:val="0"/>
          <w:lang w:val="en-US"/>
        </w:rPr>
        <w:t xml:space="preserve"> by the HS/His Word we put to death the flesh</w:t>
      </w:r>
      <w:r>
        <w:rPr>
          <w:caps w:val="0"/>
          <w:smallCaps w:val="0"/>
          <w:strike w:val="0"/>
          <w:dstrike w:val="0"/>
          <w:color w:val="000000"/>
          <w:spacing w:val="-8"/>
          <w:sz w:val="18"/>
          <w:szCs w:val="18"/>
          <w:u w:val="none" w:color="000000"/>
          <w:rtl w:val="0"/>
          <w:lang w:val="en-US"/>
        </w:rPr>
        <w:t xml:space="preserve"> (desire for the temporal)</w:t>
      </w:r>
      <w:r>
        <w:rPr>
          <w:caps w:val="0"/>
          <w:smallCaps w:val="0"/>
          <w:strike w:val="0"/>
          <w:dstrike w:val="0"/>
          <w:color w:val="000000"/>
          <w:spacing w:val="-7"/>
          <w:sz w:val="20"/>
          <w:szCs w:val="20"/>
          <w:u w:val="none" w:color="000000"/>
          <w:rtl w:val="0"/>
          <w:lang w:val="en-US"/>
        </w:rPr>
        <w:t xml:space="preserve"> and wisely pursue the Truth acc to God's revealed will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>“</w:t>
      </w: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Spiritual necessities: God's perspective; Prayer; Fellowship; Biblical view of conflict; Discern God's voice/the Spirit from satan's (conviction vs accusation); </w:t>
      </w:r>
      <w:r>
        <w:rPr>
          <w:caps w:val="0"/>
          <w:smallCaps w:val="0"/>
          <w:strike w:val="0"/>
          <w:dstrike w:val="0"/>
          <w:color w:val="000000"/>
          <w:spacing w:val="-6"/>
          <w:sz w:val="16"/>
          <w:szCs w:val="16"/>
          <w:u w:val="none" w:color="000000"/>
          <w:rtl w:val="0"/>
          <w:lang w:val="en-US"/>
        </w:rPr>
        <w:t>Ps 84:11</w:t>
      </w: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perspective; </w:t>
      </w:r>
      <w:r>
        <w:rPr>
          <w:caps w:val="0"/>
          <w:smallCaps w:val="0"/>
          <w:strike w:val="0"/>
          <w:dstrike w:val="0"/>
          <w:color w:val="000000"/>
          <w:spacing w:val="-6"/>
          <w:sz w:val="16"/>
          <w:szCs w:val="16"/>
          <w:u w:val="none" w:color="000000"/>
          <w:rtl w:val="0"/>
          <w:lang w:val="en-US"/>
        </w:rPr>
        <w:t>2Tim 1:7</w:t>
      </w: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promise that God has given us a spirit of power, love and sound-mindedness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i w:val="1"/>
          <w:iCs w:val="1"/>
          <w:color w:val="000000"/>
          <w:spacing w:val="-7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1Pt 5:5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submissive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to one another, and be clothed with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humility,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for 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God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resists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the proud,But gives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to the humble.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” 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Therefore humble yourselves under the mighty hand of God, that He may exalt you in due time,7 casting all your care upon Him, for He cares for you. 8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sober/sound-minded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vigilant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; because your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adversary the devil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walks about like a roaring lion seeking whom he may devour. 9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Resist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him steadfast in the faith...10 God of all grace, called us to His eternal glory by Christ Jesus, after you have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suffered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 while...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>Ps 130:1</w:t>
        <w:tab/>
        <w:t>Out of the depths I have cried to You, O LORD; 2 Lord, hear my voice! 4 there is forgiveness with You, that You may be feared. 5 I wait for YHWH, my soul waits, and in His word I do hope 7...hope in YHWH for with Him is hesed and abundant redemption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1Jn 1:9 If we confess our sins, He is faithful and just to forgive us our sins and to cleanse us from all unrighteousness.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The self-examination goes like this: I don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t pre-judge myself - I consider every emotion legitimate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probe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until I get to the underlying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value.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 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I think lack of pre-judgment is an important pre-requisite.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Prayer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a very powerful tool to control the emotions. However, it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s never automatic and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almost always directed to try other things first. Nothing is more powerful than coming before God honestly and pouring out every single one of my feelings - I can let them go more easily as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m also reminded of my position before God, and then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m more open to receiving direction from God. That takes faith that God can do something about it and cares to hear me out and help me figure out what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s wrong. 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Pre-determining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objectives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preparing for a situation by praying before an event/situation can make a HUGE difference. If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ve considered a circumstance with God, sought His help, thot about what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His objectives would be for me instead of my own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I am better able to regain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self-control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when I unexpectedly feel threatened.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animal brain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still tries to take over, but if I have already considered it in prayer (where it gets more solidified in my thinking &amp; values) then I can choose to turn off the adrenaline once I get a prompting about something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ve prayed about. If I act in a manner that I know God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s pleased with (which requires my rational brain), I feel quietly and calmly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about myself and can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(which comes when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chosen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right path) even if circumstances are messy and people around me are displeased.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m not telling myself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m ok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en-US"/>
        </w:rPr>
        <w:t>- I actually know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m ok or doing well.</w:t>
      </w:r>
      <w:r>
        <w:rPr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D. Emotionally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unmoved by unsanctified fears/desires/values but eagerly motivated by the heart and will of God to embrace His path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A mature Feeler should feel emotionally in control (therefore emotionally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neutral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) most days. Downward spirals should be an anomaly. A mature Feeler has probably experienced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regret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being emotionally out of control - and after a certain point, the negative consequences should serve as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deterrent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>”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6"/>
          <w:szCs w:val="6"/>
          <w:u w:color="000000"/>
          <w:rtl w:val="0"/>
          <w:lang w:val="en-US"/>
        </w:rPr>
        <w:t xml:space="preserve"> </w:t>
      </w:r>
    </w:p>
    <w:p>
      <w:pPr>
        <w:pStyle w:val="Text body"/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8k orgs: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Managing emotions is essentially what emotional intelligence is about. It requires self-awareness, self-management, social awareness and relationship management. This post is all about beckoning you to commit yourself to both teach and assess the number one soft-skill we must cultivate in students: </w:t>
      </w:r>
      <w:r>
        <w:rPr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to learn how to manage their emotions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. Need to: Learn to actively listen; empathize; recognize and value unique individuals; welcome, not shun, diverse perspectives; withhold judgment until a person is finished talking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